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9E" w:rsidRPr="00FC5282" w:rsidRDefault="00535D6B" w:rsidP="00FC5282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535D6B">
        <w:rPr>
          <w:rFonts w:ascii="Times New Roman" w:eastAsia="Times New Roman" w:hAnsi="Times New Roman"/>
          <w:sz w:val="24"/>
          <w:szCs w:val="24"/>
          <w:lang w:eastAsia="lv-LV"/>
        </w:rPr>
        <w:t xml:space="preserve">3.pielikums </w:t>
      </w:r>
      <w:r w:rsidRPr="00535D6B">
        <w:rPr>
          <w:rFonts w:ascii="Times New Roman" w:eastAsia="Times New Roman" w:hAnsi="Times New Roman"/>
          <w:sz w:val="24"/>
          <w:szCs w:val="24"/>
          <w:lang w:eastAsia="lv-LV"/>
        </w:rPr>
        <w:br/>
        <w:t xml:space="preserve">Ministru kabineta </w:t>
      </w:r>
      <w:r w:rsidRPr="00535D6B">
        <w:rPr>
          <w:rFonts w:ascii="Times New Roman" w:eastAsia="Times New Roman" w:hAnsi="Times New Roman"/>
          <w:sz w:val="24"/>
          <w:szCs w:val="24"/>
          <w:lang w:eastAsia="lv-LV"/>
        </w:rPr>
        <w:br/>
        <w:t xml:space="preserve">2010.gada </w:t>
      </w:r>
      <w:proofErr w:type="gramStart"/>
      <w:r w:rsidRPr="00535D6B">
        <w:rPr>
          <w:rFonts w:ascii="Times New Roman" w:eastAsia="Times New Roman" w:hAnsi="Times New Roman"/>
          <w:sz w:val="24"/>
          <w:szCs w:val="24"/>
          <w:lang w:eastAsia="lv-LV"/>
        </w:rPr>
        <w:t>27.jūlija</w:t>
      </w:r>
      <w:proofErr w:type="gramEnd"/>
      <w:r w:rsidRPr="00535D6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535D6B">
        <w:rPr>
          <w:rFonts w:ascii="Times New Roman" w:eastAsia="Times New Roman" w:hAnsi="Times New Roman"/>
          <w:sz w:val="24"/>
          <w:szCs w:val="24"/>
          <w:lang w:eastAsia="lv-LV"/>
        </w:rPr>
        <w:br/>
      </w:r>
      <w:bookmarkStart w:id="0" w:name="_GoBack"/>
      <w:bookmarkEnd w:id="0"/>
      <w:r w:rsidRPr="00535D6B">
        <w:rPr>
          <w:rFonts w:ascii="Times New Roman" w:eastAsia="Times New Roman" w:hAnsi="Times New Roman"/>
          <w:sz w:val="24"/>
          <w:szCs w:val="24"/>
          <w:lang w:eastAsia="lv-LV"/>
        </w:rPr>
        <w:t>noteikumiem Nr.704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992"/>
        <w:gridCol w:w="990"/>
        <w:gridCol w:w="715"/>
        <w:gridCol w:w="851"/>
        <w:gridCol w:w="1134"/>
        <w:gridCol w:w="850"/>
        <w:gridCol w:w="836"/>
        <w:gridCol w:w="15"/>
        <w:gridCol w:w="1134"/>
        <w:gridCol w:w="36"/>
        <w:gridCol w:w="814"/>
        <w:gridCol w:w="851"/>
        <w:gridCol w:w="850"/>
        <w:gridCol w:w="851"/>
        <w:gridCol w:w="850"/>
        <w:gridCol w:w="851"/>
        <w:gridCol w:w="945"/>
        <w:gridCol w:w="47"/>
        <w:gridCol w:w="992"/>
        <w:gridCol w:w="851"/>
      </w:tblGrid>
      <w:tr w:rsidR="00AF2C97" w:rsidRPr="00AF2C97" w:rsidTr="00AF2C97">
        <w:trPr>
          <w:trHeight w:val="124"/>
          <w:tblHeader/>
        </w:trPr>
        <w:tc>
          <w:tcPr>
            <w:tcW w:w="1584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2C97" w:rsidRPr="00AF2C97" w:rsidRDefault="00AF2C97" w:rsidP="00AF2C97">
            <w:pPr>
              <w:spacing w:after="90"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 xml:space="preserve">Kontroles punkti, kuros veic veterināro, fitosanitāro, pārtikas nekaitīguma un nepārtikas preču drošuma, kvalitātes un klasifikācijas </w:t>
            </w:r>
          </w:p>
          <w:p w:rsidR="00AF2C97" w:rsidRPr="00AF2C97" w:rsidRDefault="00AF2C97" w:rsidP="00AF2C97">
            <w:pPr>
              <w:spacing w:after="9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kontroli, un tās veikšanas laiks</w:t>
            </w:r>
          </w:p>
        </w:tc>
      </w:tr>
      <w:tr w:rsidR="00AB345D" w:rsidRPr="00AF2C97" w:rsidTr="00AF2C97">
        <w:trPr>
          <w:trHeight w:val="124"/>
          <w:tblHeader/>
        </w:trPr>
        <w:tc>
          <w:tcPr>
            <w:tcW w:w="3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45D" w:rsidRPr="00AF2C97" w:rsidRDefault="0066137C" w:rsidP="00AF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N</w:t>
            </w:r>
            <w:r w:rsidR="00AB345D"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r. p.k.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45D" w:rsidRPr="00AF2C97" w:rsidRDefault="00AB345D" w:rsidP="00AF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Robežšķēr-sošanas vieta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45D" w:rsidRPr="00AF2C97" w:rsidRDefault="00AB345D" w:rsidP="00AF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Kontroles punkta nosaukums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45D" w:rsidRPr="00AF2C97" w:rsidRDefault="00AB345D" w:rsidP="00AF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Kon-troles punkta pār-baudes centrs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45D" w:rsidRPr="00AF2C97" w:rsidRDefault="00AB345D" w:rsidP="00AF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Punkta veids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45D" w:rsidRPr="00AF2C97" w:rsidRDefault="00AB345D" w:rsidP="00A121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Veterinārā kontrole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45D" w:rsidRPr="00AF2C97" w:rsidRDefault="00AB345D" w:rsidP="00AF2C9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Eksporta kontrole liellopiem</w:t>
            </w: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eastAsia="lv-LV"/>
              </w:rPr>
              <w:t>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45D" w:rsidRPr="00AF2C97" w:rsidRDefault="00AB345D" w:rsidP="00AF2C9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Fitosanitārā kontrole (t.sk. kvalitātes un klasifikācijas kontrole)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45D" w:rsidRPr="00AF2C97" w:rsidRDefault="00AB345D" w:rsidP="00AF2C9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Pārtikas nekaitīguma un nepārtikas preču drošuma kontrole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45D" w:rsidRPr="00AF2C97" w:rsidRDefault="00AB345D" w:rsidP="00AF2C9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Dzīvnieku barības un barības piedevu kontrole</w:t>
            </w:r>
          </w:p>
        </w:tc>
      </w:tr>
      <w:tr w:rsidR="00AB345D" w:rsidRPr="00AF2C97" w:rsidTr="00AF2C97">
        <w:trPr>
          <w:trHeight w:val="124"/>
          <w:tblHeader/>
        </w:trPr>
        <w:tc>
          <w:tcPr>
            <w:tcW w:w="388" w:type="dxa"/>
            <w:vMerge/>
            <w:shd w:val="clear" w:color="auto" w:fill="auto"/>
            <w:vAlign w:val="center"/>
          </w:tcPr>
          <w:p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</w:tcPr>
          <w:p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B345D" w:rsidRPr="00AF2C97" w:rsidRDefault="00AB345D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visi patēriņa produkti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B345D" w:rsidRPr="00AF2C97" w:rsidRDefault="00AB345D" w:rsidP="00AF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citi produkti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AB345D" w:rsidRPr="00AF2C97" w:rsidRDefault="00AB345D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dzīvi dzīvnieki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B345D" w:rsidRPr="00AF2C97" w:rsidRDefault="00AB345D" w:rsidP="00AF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B345D" w:rsidRPr="00AF2C97" w:rsidRDefault="00AB345D" w:rsidP="00AF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345D" w:rsidRPr="00AF2C97" w:rsidRDefault="00AB345D" w:rsidP="00AF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B345D" w:rsidRPr="00AF2C97" w:rsidRDefault="00AB345D" w:rsidP="00AF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</w:tr>
      <w:tr w:rsidR="00AB345D" w:rsidRPr="00AF2C97" w:rsidTr="00AF2C97">
        <w:trPr>
          <w:trHeight w:val="1063"/>
          <w:tblHeader/>
        </w:trPr>
        <w:tc>
          <w:tcPr>
            <w:tcW w:w="388" w:type="dxa"/>
            <w:vMerge/>
            <w:shd w:val="clear" w:color="auto" w:fill="auto"/>
            <w:vAlign w:val="center"/>
          </w:tcPr>
          <w:p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</w:tcPr>
          <w:p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345D" w:rsidRPr="00AF2C97" w:rsidRDefault="00AB345D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nav prasību attiecībā uz temperatūru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B345D" w:rsidRPr="00AF2C97" w:rsidRDefault="00AB345D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ar noteiktu temperatūras režīmu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345D" w:rsidRPr="00AF2C97" w:rsidRDefault="00AB345D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nav prasību attiecībā uz temperatūru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B345D" w:rsidRPr="00AF2C97" w:rsidRDefault="00AB345D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ar noteiktu temperatūras režīmu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B345D" w:rsidRPr="00AF2C97" w:rsidRDefault="00AB345D" w:rsidP="00AF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Nagaiņi</w:t>
            </w:r>
            <w:r w:rsidRPr="00AF2C97">
              <w:rPr>
                <w:rFonts w:ascii="Times New Roman" w:eastAsia="Times New Roman" w:hAnsi="Times New Roman"/>
                <w:b/>
                <w:color w:val="000000"/>
                <w:vertAlign w:val="superscript"/>
                <w:lang w:eastAsia="lv-LV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B345D" w:rsidRPr="00AF2C97" w:rsidRDefault="00AB345D" w:rsidP="00AF2C9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reģistrēti zirgu dzimtas dzīvnieki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B345D" w:rsidRPr="00AF2C97" w:rsidRDefault="00AB345D" w:rsidP="00AF2C97">
            <w:pPr>
              <w:spacing w:before="100" w:beforeAutospacing="1" w:after="100" w:afterAutospacing="1" w:line="240" w:lineRule="auto"/>
              <w:ind w:left="-108" w:firstLine="108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citi dzīvnieki</w:t>
            </w:r>
            <w:r w:rsidRPr="00AF2C97">
              <w:rPr>
                <w:rFonts w:ascii="Times New Roman" w:eastAsia="Times New Roman" w:hAnsi="Times New Roman"/>
                <w:b/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B345D" w:rsidRPr="00AF2C97" w:rsidRDefault="00AB345D" w:rsidP="00AF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B345D" w:rsidRPr="00AF2C97" w:rsidRDefault="00AB345D" w:rsidP="00AF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345D" w:rsidRPr="00AF2C97" w:rsidRDefault="00AB345D" w:rsidP="00AF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B345D" w:rsidRPr="00AF2C97" w:rsidRDefault="00AB345D" w:rsidP="00AF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</w:tr>
      <w:tr w:rsidR="00AB345D" w:rsidRPr="00AF2C97" w:rsidTr="00AF2C97">
        <w:trPr>
          <w:trHeight w:val="422"/>
          <w:tblHeader/>
        </w:trPr>
        <w:tc>
          <w:tcPr>
            <w:tcW w:w="388" w:type="dxa"/>
            <w:vMerge/>
            <w:shd w:val="clear" w:color="auto" w:fill="auto"/>
            <w:vAlign w:val="center"/>
          </w:tcPr>
          <w:p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</w:tcPr>
          <w:p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345D" w:rsidRPr="00AF2C97" w:rsidRDefault="00AB345D" w:rsidP="00AF2C97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atdzesēti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B345D" w:rsidRPr="00AF2C97" w:rsidRDefault="00AB345D" w:rsidP="00AF2C97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sasaldēti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B345D" w:rsidRPr="00AF2C97" w:rsidRDefault="00AB345D" w:rsidP="00AF2C97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atdzesēti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sasaldēti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B345D" w:rsidRPr="00AF2C97" w:rsidRDefault="00AB345D" w:rsidP="00AF2C97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B345D" w:rsidRPr="00AF2C97" w:rsidRDefault="00AB345D" w:rsidP="00AF2C97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345D" w:rsidRPr="00AF2C97" w:rsidRDefault="00AB345D" w:rsidP="00AF2C97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B345D" w:rsidRPr="00AF2C97" w:rsidRDefault="00AB345D" w:rsidP="00AF2C97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</w:tr>
      <w:tr w:rsidR="00D06C69" w:rsidRPr="00AF2C97" w:rsidTr="00D06C69">
        <w:trPr>
          <w:trHeight w:val="477"/>
        </w:trPr>
        <w:tc>
          <w:tcPr>
            <w:tcW w:w="388" w:type="dxa"/>
            <w:shd w:val="clear" w:color="auto" w:fill="auto"/>
          </w:tcPr>
          <w:p w:rsidR="00D06C69" w:rsidRPr="00AF2C97" w:rsidRDefault="00D06C69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D06C69" w:rsidRPr="00AF2C97" w:rsidRDefault="00D06C69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Grebņeva</w:t>
            </w:r>
          </w:p>
        </w:tc>
        <w:tc>
          <w:tcPr>
            <w:tcW w:w="990" w:type="dxa"/>
            <w:shd w:val="clear" w:color="auto" w:fill="auto"/>
          </w:tcPr>
          <w:p w:rsidR="00D06C69" w:rsidRPr="00AF2C97" w:rsidRDefault="00D06C69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Grebņeva</w:t>
            </w:r>
            <w:r w:rsidRPr="00AF2C97">
              <w:rPr>
                <w:rFonts w:ascii="Times New Roman" w:eastAsia="Times New Roman" w:hAnsi="Times New Roman"/>
                <w:vertAlign w:val="superscript"/>
                <w:lang w:eastAsia="lv-LV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06C69" w:rsidRPr="00AF2C97" w:rsidRDefault="00D06C69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06C69" w:rsidRPr="00AF2C97" w:rsidRDefault="00D06C69" w:rsidP="00AF2C97">
            <w:pPr>
              <w:spacing w:before="100" w:beforeAutospacing="1" w:after="100" w:afterAutospacing="1" w:line="240" w:lineRule="auto"/>
              <w:ind w:hanging="10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autoceļš</w:t>
            </w:r>
          </w:p>
        </w:tc>
        <w:tc>
          <w:tcPr>
            <w:tcW w:w="4819" w:type="dxa"/>
            <w:gridSpan w:val="7"/>
            <w:shd w:val="clear" w:color="auto" w:fill="auto"/>
            <w:vAlign w:val="center"/>
          </w:tcPr>
          <w:p w:rsidR="00D06C69" w:rsidRPr="00AF2C97" w:rsidRDefault="00D06C69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visu diennakti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D06C69" w:rsidRPr="00D06C69" w:rsidRDefault="00D06C69" w:rsidP="00D06C69">
            <w:pPr>
              <w:pStyle w:val="ListParagraph"/>
              <w:spacing w:after="0" w:line="240" w:lineRule="auto"/>
              <w:ind w:left="40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D06C69" w:rsidRPr="00AF2C97" w:rsidRDefault="00D06C69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Visu diennakti</w:t>
            </w:r>
          </w:p>
        </w:tc>
      </w:tr>
      <w:tr w:rsidR="00012492" w:rsidRPr="00AF2C97" w:rsidTr="00AF2C97">
        <w:trPr>
          <w:trHeight w:val="1373"/>
        </w:trPr>
        <w:tc>
          <w:tcPr>
            <w:tcW w:w="388" w:type="dxa"/>
            <w:shd w:val="clear" w:color="auto" w:fill="auto"/>
          </w:tcPr>
          <w:p w:rsidR="00012492" w:rsidRPr="00AF2C97" w:rsidRDefault="00012492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012492" w:rsidRPr="00AF2C97" w:rsidRDefault="00012492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Vientuļi</w:t>
            </w:r>
          </w:p>
        </w:tc>
        <w:tc>
          <w:tcPr>
            <w:tcW w:w="990" w:type="dxa"/>
            <w:shd w:val="clear" w:color="auto" w:fill="auto"/>
          </w:tcPr>
          <w:p w:rsidR="00012492" w:rsidRPr="00AF2C97" w:rsidRDefault="00012492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Vientuļi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12492" w:rsidRPr="00AF2C97" w:rsidRDefault="00725C01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12492" w:rsidRPr="00AF2C97" w:rsidRDefault="00012492" w:rsidP="00AF2C97">
            <w:pPr>
              <w:spacing w:before="100" w:beforeAutospacing="1" w:after="100" w:afterAutospacing="1" w:line="240" w:lineRule="auto"/>
              <w:ind w:hanging="10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autoceļš</w:t>
            </w:r>
          </w:p>
        </w:tc>
        <w:tc>
          <w:tcPr>
            <w:tcW w:w="9072" w:type="dxa"/>
            <w:gridSpan w:val="12"/>
            <w:shd w:val="clear" w:color="auto" w:fill="auto"/>
            <w:vAlign w:val="center"/>
          </w:tcPr>
          <w:p w:rsidR="00012492" w:rsidRPr="00AF2C97" w:rsidRDefault="00012492" w:rsidP="00D06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0D0C93" w:rsidRPr="00AF2C97" w:rsidRDefault="00012492" w:rsidP="00AF2C9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9.00–21.00</w:t>
            </w:r>
          </w:p>
          <w:p w:rsidR="00012492" w:rsidRPr="00AF2C97" w:rsidRDefault="000D0C93" w:rsidP="00AF2C97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kravu kontrole tiks veikta 4 stundu laikā pēc informācijas saņemšanas no kravas īpašnieka (vai tā pilnvarotas personas), no KP “Grebņeva”</w:t>
            </w:r>
          </w:p>
        </w:tc>
      </w:tr>
      <w:tr w:rsidR="005B4F07" w:rsidRPr="00AF2C97" w:rsidTr="00AF2C97">
        <w:trPr>
          <w:trHeight w:val="363"/>
        </w:trPr>
        <w:tc>
          <w:tcPr>
            <w:tcW w:w="388" w:type="dxa"/>
            <w:shd w:val="clear" w:color="auto" w:fill="auto"/>
          </w:tcPr>
          <w:p w:rsidR="005B4F07" w:rsidRPr="00AF2C97" w:rsidRDefault="000B2A4C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5B4F07" w:rsidRPr="00AF2C97" w:rsidRDefault="005B4F07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Terehova</w:t>
            </w:r>
          </w:p>
        </w:tc>
        <w:tc>
          <w:tcPr>
            <w:tcW w:w="990" w:type="dxa"/>
            <w:shd w:val="clear" w:color="auto" w:fill="auto"/>
          </w:tcPr>
          <w:p w:rsidR="005B4F07" w:rsidRPr="00AF2C97" w:rsidRDefault="005B4F07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Terehova</w:t>
            </w:r>
            <w:r w:rsidRPr="00AF2C97">
              <w:rPr>
                <w:rFonts w:ascii="Times New Roman" w:eastAsia="Times New Roman" w:hAnsi="Times New Roman"/>
                <w:vertAlign w:val="superscript"/>
                <w:lang w:eastAsia="lv-LV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B4F07" w:rsidRPr="00AF2C97" w:rsidRDefault="005B4F07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B4F07" w:rsidRPr="00AF2C97" w:rsidRDefault="005B4F07" w:rsidP="00AF2C97">
            <w:pPr>
              <w:spacing w:before="100" w:beforeAutospacing="1" w:after="100" w:afterAutospacing="1" w:line="240" w:lineRule="auto"/>
              <w:ind w:hanging="10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autoceļš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5B4F07" w:rsidRPr="00AF2C97" w:rsidRDefault="005B4F07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visu diennakti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5B4F07" w:rsidRPr="00AF2C97" w:rsidRDefault="005B4F07" w:rsidP="00AF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5B4F07" w:rsidRPr="00AF2C97" w:rsidRDefault="005B4F07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visu diennakti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B4F07" w:rsidRPr="00AF2C97" w:rsidRDefault="005B4F07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visu diennakti</w:t>
            </w:r>
          </w:p>
        </w:tc>
      </w:tr>
      <w:tr w:rsidR="00D06C69" w:rsidRPr="00AF2C97" w:rsidTr="009D7800">
        <w:trPr>
          <w:trHeight w:val="532"/>
        </w:trPr>
        <w:tc>
          <w:tcPr>
            <w:tcW w:w="388" w:type="dxa"/>
            <w:shd w:val="clear" w:color="auto" w:fill="auto"/>
          </w:tcPr>
          <w:p w:rsidR="00D06C69" w:rsidRPr="00AF2C97" w:rsidRDefault="0018782A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4</w:t>
            </w:r>
            <w:r w:rsidR="00D06C69"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06C69" w:rsidRPr="00AF2C97" w:rsidRDefault="00D06C69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Pāternieki</w:t>
            </w:r>
          </w:p>
        </w:tc>
        <w:tc>
          <w:tcPr>
            <w:tcW w:w="990" w:type="dxa"/>
            <w:shd w:val="clear" w:color="auto" w:fill="auto"/>
          </w:tcPr>
          <w:p w:rsidR="00D06C69" w:rsidRPr="00AF2C97" w:rsidRDefault="00D06C69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Pāternieki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06C69" w:rsidRPr="00AF2C97" w:rsidRDefault="00D06C69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06C69" w:rsidRPr="00AF2C97" w:rsidRDefault="00D06C69" w:rsidP="00AF2C97">
            <w:pPr>
              <w:spacing w:before="100" w:beforeAutospacing="1" w:after="100" w:afterAutospacing="1" w:line="240" w:lineRule="auto"/>
              <w:ind w:hanging="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autoceļš</w:t>
            </w:r>
          </w:p>
        </w:tc>
        <w:tc>
          <w:tcPr>
            <w:tcW w:w="4819" w:type="dxa"/>
            <w:gridSpan w:val="7"/>
            <w:shd w:val="clear" w:color="auto" w:fill="auto"/>
            <w:vAlign w:val="center"/>
          </w:tcPr>
          <w:p w:rsidR="00D06C69" w:rsidRPr="00AF2C97" w:rsidRDefault="00D06C69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6C69" w:rsidRPr="00AF2C97" w:rsidRDefault="00D06C69" w:rsidP="00AF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D06C69" w:rsidRPr="00AF2C97" w:rsidRDefault="00D06C69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D06C69" w:rsidRPr="00AF2C97" w:rsidRDefault="00D06C69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</w:tr>
      <w:tr w:rsidR="005B4F07" w:rsidRPr="00AF2C97" w:rsidTr="00AF2C97">
        <w:trPr>
          <w:trHeight w:val="350"/>
        </w:trPr>
        <w:tc>
          <w:tcPr>
            <w:tcW w:w="388" w:type="dxa"/>
            <w:shd w:val="clear" w:color="auto" w:fill="auto"/>
          </w:tcPr>
          <w:p w:rsidR="005B4F07" w:rsidRPr="00AF2C97" w:rsidRDefault="0018782A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5</w:t>
            </w:r>
            <w:r w:rsidR="005B4F07"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B4F07" w:rsidRPr="00AF2C97" w:rsidRDefault="005B4F07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Silene</w:t>
            </w:r>
          </w:p>
        </w:tc>
        <w:tc>
          <w:tcPr>
            <w:tcW w:w="990" w:type="dxa"/>
            <w:shd w:val="clear" w:color="auto" w:fill="auto"/>
          </w:tcPr>
          <w:p w:rsidR="005B4F07" w:rsidRPr="00AF2C97" w:rsidRDefault="005B4F07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Silene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B4F07" w:rsidRPr="00AF2C97" w:rsidRDefault="005B4F07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B4F07" w:rsidRPr="00AF2C97" w:rsidRDefault="005B4F07" w:rsidP="00AF2C97">
            <w:pPr>
              <w:spacing w:before="100" w:beforeAutospacing="1" w:after="100" w:afterAutospacing="1" w:line="240" w:lineRule="auto"/>
              <w:ind w:hanging="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autoceļš</w:t>
            </w:r>
          </w:p>
        </w:tc>
        <w:tc>
          <w:tcPr>
            <w:tcW w:w="9072" w:type="dxa"/>
            <w:gridSpan w:val="12"/>
            <w:shd w:val="clear" w:color="auto" w:fill="auto"/>
            <w:vAlign w:val="center"/>
          </w:tcPr>
          <w:p w:rsidR="005B4F07" w:rsidRPr="00AF2C97" w:rsidRDefault="005B4F07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B4F07" w:rsidRPr="00AF2C97" w:rsidRDefault="00D06C69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</w:tr>
      <w:tr w:rsidR="00AB5012" w:rsidRPr="00AF2C97" w:rsidTr="00AF2C97">
        <w:trPr>
          <w:trHeight w:val="626"/>
        </w:trPr>
        <w:tc>
          <w:tcPr>
            <w:tcW w:w="388" w:type="dxa"/>
            <w:shd w:val="clear" w:color="auto" w:fill="auto"/>
          </w:tcPr>
          <w:p w:rsidR="00AB5012" w:rsidRPr="00AF2C97" w:rsidRDefault="0018782A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6</w:t>
            </w:r>
            <w:r w:rsidR="00AB5012"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B5012" w:rsidRPr="00AF2C97" w:rsidRDefault="00AB5012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Rēzeknes preču stacija</w:t>
            </w:r>
          </w:p>
        </w:tc>
        <w:tc>
          <w:tcPr>
            <w:tcW w:w="990" w:type="dxa"/>
            <w:shd w:val="clear" w:color="auto" w:fill="auto"/>
          </w:tcPr>
          <w:p w:rsidR="00AB5012" w:rsidRPr="00AF2C97" w:rsidRDefault="00AB5012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Rēzekne</w:t>
            </w:r>
            <w:r w:rsidRPr="00AF2C97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B5012" w:rsidRPr="00AF2C97" w:rsidRDefault="00AB5012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AB5012" w:rsidRPr="00AF2C97" w:rsidRDefault="00AB5012" w:rsidP="00AF2C9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dzelzceļš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AB5012" w:rsidRPr="00AF2C97" w:rsidRDefault="00AB5012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  <w:r w:rsidRPr="00AF2C97">
              <w:rPr>
                <w:rFonts w:ascii="Times New Roman" w:eastAsia="Times New Roman" w:hAnsi="Times New Roman"/>
                <w:vertAlign w:val="superscript"/>
                <w:lang w:eastAsia="lv-LV"/>
              </w:rPr>
              <w:t>5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AB5012" w:rsidRPr="00AF2C97" w:rsidRDefault="00AB5012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B5012" w:rsidRPr="00AF2C97" w:rsidRDefault="00AB5012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</w:tr>
      <w:tr w:rsidR="00A16A91" w:rsidRPr="00AF2C97" w:rsidTr="00AF2C97">
        <w:trPr>
          <w:trHeight w:val="710"/>
        </w:trPr>
        <w:tc>
          <w:tcPr>
            <w:tcW w:w="388" w:type="dxa"/>
            <w:shd w:val="clear" w:color="auto" w:fill="auto"/>
          </w:tcPr>
          <w:p w:rsidR="00A16A91" w:rsidRPr="00AF2C97" w:rsidRDefault="0018782A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7</w:t>
            </w:r>
            <w:r w:rsidR="00A16A91"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16A91" w:rsidRPr="00AF2C97" w:rsidRDefault="00A16A91" w:rsidP="009F6AF3">
            <w:pPr>
              <w:tabs>
                <w:tab w:val="left" w:pos="38"/>
              </w:tabs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Daugavpils preču stacija</w:t>
            </w:r>
          </w:p>
        </w:tc>
        <w:tc>
          <w:tcPr>
            <w:tcW w:w="990" w:type="dxa"/>
            <w:shd w:val="clear" w:color="auto" w:fill="auto"/>
          </w:tcPr>
          <w:p w:rsidR="00A16A91" w:rsidRPr="00AF2C97" w:rsidRDefault="00A16A91" w:rsidP="00AF2C97">
            <w:pPr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Daugavpils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16A91" w:rsidRPr="00AF2C97" w:rsidRDefault="00A16A91" w:rsidP="00AF2C97">
            <w:pPr>
              <w:pStyle w:val="tvhtml"/>
              <w:spacing w:line="29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F2C97">
              <w:rPr>
                <w:rFonts w:ascii="Times New Roman" w:hAnsi="Times New Roman"/>
                <w:b/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A16A91" w:rsidRPr="00AF2C97" w:rsidRDefault="00A16A91" w:rsidP="00AF2C97">
            <w:pPr>
              <w:pStyle w:val="tvhtml"/>
              <w:spacing w:line="293" w:lineRule="atLeast"/>
              <w:ind w:hanging="108"/>
              <w:jc w:val="center"/>
              <w:rPr>
                <w:rFonts w:ascii="Times New Roman" w:hAnsi="Times New Roman"/>
              </w:rPr>
            </w:pPr>
            <w:r w:rsidRPr="00AF2C97">
              <w:rPr>
                <w:rFonts w:ascii="Times New Roman" w:hAnsi="Times New Roman"/>
              </w:rPr>
              <w:t>dzelzceļš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A16A91" w:rsidRPr="00AF2C97" w:rsidRDefault="00A16A91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  <w:r w:rsidRPr="00AF2C97">
              <w:rPr>
                <w:rFonts w:ascii="Times New Roman" w:eastAsia="Times New Roman" w:hAnsi="Times New Roman"/>
                <w:vertAlign w:val="superscript"/>
                <w:lang w:eastAsia="lv-LV"/>
              </w:rPr>
              <w:t>5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A16A91" w:rsidRPr="00AF2C97" w:rsidRDefault="00A16A91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16A91" w:rsidRPr="00AF2C97" w:rsidRDefault="00A16A91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</w:tr>
      <w:tr w:rsidR="00CE6161" w:rsidRPr="00AF2C97" w:rsidTr="00C66EA0">
        <w:trPr>
          <w:trHeight w:val="575"/>
        </w:trPr>
        <w:tc>
          <w:tcPr>
            <w:tcW w:w="388" w:type="dxa"/>
            <w:vMerge w:val="restart"/>
            <w:shd w:val="clear" w:color="auto" w:fill="auto"/>
          </w:tcPr>
          <w:p w:rsidR="00CE6161" w:rsidRPr="00AF2C97" w:rsidRDefault="0018782A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8</w:t>
            </w:r>
            <w:r w:rsidR="00CE6161"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6161" w:rsidRPr="00AF2C97" w:rsidRDefault="00CE6161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br/>
              <w:t>Rīga (osta)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E6161" w:rsidRPr="00AF2C97" w:rsidRDefault="00CE6161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Rīgas ostas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CE6161" w:rsidRPr="00AF2C97" w:rsidRDefault="00CE6161" w:rsidP="00AF2C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161" w:rsidRPr="00AF2C97" w:rsidRDefault="00CE6161" w:rsidP="00AF2C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osta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:rsidR="00CE6161" w:rsidRPr="00AF2C97" w:rsidRDefault="00CE6161" w:rsidP="00AF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8.00–20.00</w:t>
            </w:r>
            <w:r w:rsidRPr="00AF2C97">
              <w:rPr>
                <w:rFonts w:ascii="Times New Roman" w:hAnsi="Times New Roman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CE6161" w:rsidRPr="00AF2C97" w:rsidRDefault="00CE6161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CE6161" w:rsidRPr="00CE6161" w:rsidRDefault="00CE6161" w:rsidP="00CE6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AF2C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8.00–20.00</w:t>
            </w:r>
          </w:p>
        </w:tc>
      </w:tr>
      <w:tr w:rsidR="00CE6161" w:rsidRPr="00AF2C97" w:rsidTr="00C66EA0">
        <w:trPr>
          <w:trHeight w:val="266"/>
        </w:trPr>
        <w:tc>
          <w:tcPr>
            <w:tcW w:w="388" w:type="dxa"/>
            <w:vMerge/>
            <w:shd w:val="clear" w:color="auto" w:fill="auto"/>
          </w:tcPr>
          <w:p w:rsidR="00CE6161" w:rsidRPr="00AF2C97" w:rsidRDefault="00CE6161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6161" w:rsidRPr="00AF2C97" w:rsidRDefault="00CE6161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E6161" w:rsidRPr="00AF2C97" w:rsidRDefault="00CE6161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BFT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CE6161" w:rsidRPr="00AF2C97" w:rsidRDefault="00CE6161" w:rsidP="00AF2C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161" w:rsidRPr="00AF2C97" w:rsidRDefault="00CE6161" w:rsidP="00AF2C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osta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CE6161" w:rsidRPr="00AF2C97" w:rsidRDefault="00CE6161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8.00–20.00</w:t>
            </w:r>
            <w:r w:rsidRPr="00AF2C97">
              <w:rPr>
                <w:rFonts w:ascii="Times New Roman" w:hAnsi="Times New Roman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CE6161" w:rsidRPr="00AF2C97" w:rsidRDefault="00206BB4" w:rsidP="00AF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CE6161" w:rsidRPr="00AF2C97" w:rsidRDefault="00CE6161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CE6161" w:rsidRPr="00AF2C97" w:rsidRDefault="00CE6161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161" w:rsidRPr="00AF2C97" w:rsidRDefault="00CE6161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</w:tr>
      <w:tr w:rsidR="000034F7" w:rsidRPr="00AF2C97" w:rsidTr="00AF2C97">
        <w:trPr>
          <w:trHeight w:val="207"/>
        </w:trPr>
        <w:tc>
          <w:tcPr>
            <w:tcW w:w="388" w:type="dxa"/>
            <w:shd w:val="clear" w:color="auto" w:fill="auto"/>
          </w:tcPr>
          <w:p w:rsidR="000034F7" w:rsidRPr="00AF2C97" w:rsidRDefault="0018782A" w:rsidP="00AF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lastRenderedPageBreak/>
              <w:t>9</w:t>
            </w:r>
            <w:r w:rsidR="000034F7"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034F7" w:rsidRPr="00AF2C97" w:rsidRDefault="000034F7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Ventspils (osta)</w:t>
            </w:r>
          </w:p>
        </w:tc>
        <w:tc>
          <w:tcPr>
            <w:tcW w:w="990" w:type="dxa"/>
            <w:shd w:val="clear" w:color="auto" w:fill="auto"/>
          </w:tcPr>
          <w:p w:rsidR="000034F7" w:rsidRPr="00AF2C97" w:rsidRDefault="000034F7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Ventspils osta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034F7" w:rsidRPr="00AF2C97" w:rsidRDefault="000034F7" w:rsidP="00AF2C97">
            <w:pPr>
              <w:pStyle w:val="tvhtml"/>
              <w:spacing w:line="293" w:lineRule="atLeast"/>
              <w:jc w:val="center"/>
              <w:rPr>
                <w:rFonts w:ascii="Times New Roman" w:hAnsi="Times New Roman"/>
              </w:rPr>
            </w:pPr>
            <w:r w:rsidRPr="00AF2C97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034F7" w:rsidRPr="00AF2C97" w:rsidRDefault="000034F7" w:rsidP="00AF2C97">
            <w:pPr>
              <w:pStyle w:val="tvhtml"/>
              <w:spacing w:line="293" w:lineRule="atLeast"/>
              <w:jc w:val="center"/>
              <w:rPr>
                <w:rFonts w:ascii="Times New Roman" w:hAnsi="Times New Roman"/>
              </w:rPr>
            </w:pPr>
            <w:r w:rsidRPr="00AF2C97">
              <w:rPr>
                <w:rFonts w:ascii="Times New Roman" w:hAnsi="Times New Roman"/>
              </w:rPr>
              <w:t>osta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:rsidR="000034F7" w:rsidRPr="00AF2C97" w:rsidRDefault="00D06C69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</w:t>
            </w:r>
            <w:r w:rsidR="000034F7" w:rsidRPr="00AF2C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.00</w:t>
            </w:r>
            <w:r w:rsidR="000034F7" w:rsidRPr="00AF2C97">
              <w:rPr>
                <w:rFonts w:ascii="Times New Roman" w:hAnsi="Times New Roman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0034F7" w:rsidRPr="00AF2C97" w:rsidRDefault="000034F7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0034F7" w:rsidRPr="00AF2C97" w:rsidRDefault="00D06C69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</w:t>
            </w:r>
            <w:r w:rsidR="000034F7" w:rsidRPr="00AF2C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.00</w:t>
            </w:r>
          </w:p>
        </w:tc>
      </w:tr>
      <w:tr w:rsidR="000B2A4C" w:rsidRPr="00AF2C97" w:rsidTr="000B2A4C">
        <w:trPr>
          <w:trHeight w:val="221"/>
        </w:trPr>
        <w:tc>
          <w:tcPr>
            <w:tcW w:w="388" w:type="dxa"/>
            <w:shd w:val="clear" w:color="auto" w:fill="auto"/>
          </w:tcPr>
          <w:p w:rsidR="000B2A4C" w:rsidRPr="00AF2C97" w:rsidRDefault="0018782A" w:rsidP="0018782A">
            <w:pPr>
              <w:spacing w:before="100" w:beforeAutospacing="1" w:after="100" w:afterAutospacing="1" w:line="240" w:lineRule="auto"/>
              <w:ind w:right="-112" w:hanging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 10.</w:t>
            </w:r>
          </w:p>
        </w:tc>
        <w:tc>
          <w:tcPr>
            <w:tcW w:w="992" w:type="dxa"/>
            <w:shd w:val="clear" w:color="auto" w:fill="auto"/>
          </w:tcPr>
          <w:p w:rsidR="000B2A4C" w:rsidRPr="00AF2C97" w:rsidRDefault="000B2A4C" w:rsidP="00CE61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Liepāja</w:t>
            </w:r>
          </w:p>
          <w:p w:rsidR="000B2A4C" w:rsidRPr="00AF2C97" w:rsidRDefault="000B2A4C" w:rsidP="00CE6161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AF2C97">
              <w:rPr>
                <w:rFonts w:ascii="Times New Roman" w:hAnsi="Times New Roman"/>
              </w:rPr>
              <w:t>(osta)</w:t>
            </w:r>
          </w:p>
        </w:tc>
        <w:tc>
          <w:tcPr>
            <w:tcW w:w="990" w:type="dxa"/>
            <w:shd w:val="clear" w:color="auto" w:fill="auto"/>
          </w:tcPr>
          <w:p w:rsidR="000B2A4C" w:rsidRPr="00AF2C97" w:rsidRDefault="000B2A4C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Liepājas osta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B2A4C" w:rsidRPr="00AF2C97" w:rsidRDefault="000B2A4C" w:rsidP="00AF2C97">
            <w:pPr>
              <w:pStyle w:val="tvhtml"/>
              <w:spacing w:line="293" w:lineRule="atLeast"/>
              <w:jc w:val="center"/>
              <w:rPr>
                <w:rFonts w:ascii="Times New Roman" w:hAnsi="Times New Roman"/>
              </w:rPr>
            </w:pPr>
            <w:r w:rsidRPr="00AF2C97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B2A4C" w:rsidRPr="00AF2C97" w:rsidRDefault="000B2A4C" w:rsidP="00AF2C97">
            <w:pPr>
              <w:pStyle w:val="tvhtml"/>
              <w:spacing w:line="293" w:lineRule="atLeast"/>
              <w:jc w:val="center"/>
              <w:rPr>
                <w:rFonts w:ascii="Times New Roman" w:hAnsi="Times New Roman"/>
              </w:rPr>
            </w:pPr>
            <w:r w:rsidRPr="00AF2C97">
              <w:rPr>
                <w:rFonts w:ascii="Times New Roman" w:hAnsi="Times New Roman"/>
              </w:rPr>
              <w:t>osta</w:t>
            </w:r>
          </w:p>
        </w:tc>
        <w:tc>
          <w:tcPr>
            <w:tcW w:w="2820" w:type="dxa"/>
            <w:gridSpan w:val="3"/>
            <w:shd w:val="clear" w:color="auto" w:fill="auto"/>
            <w:vAlign w:val="center"/>
          </w:tcPr>
          <w:p w:rsidR="000B2A4C" w:rsidRPr="00C15BF8" w:rsidRDefault="000B2A4C" w:rsidP="000B2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:rsidR="000B2A4C" w:rsidRPr="000B2A4C" w:rsidRDefault="000B2A4C" w:rsidP="000B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    9.00-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    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21.00 </w:t>
            </w:r>
            <w:r w:rsidRPr="000B2A4C">
              <w:rPr>
                <w:rFonts w:ascii="Times New Roman" w:eastAsia="Times New Roman" w:hAnsi="Times New Roman"/>
                <w:sz w:val="16"/>
                <w:szCs w:val="18"/>
                <w:vertAlign w:val="superscript"/>
                <w:lang w:eastAsia="lv-LV"/>
              </w:rPr>
              <w:t>5,10</w:t>
            </w:r>
          </w:p>
        </w:tc>
        <w:tc>
          <w:tcPr>
            <w:tcW w:w="5067" w:type="dxa"/>
            <w:gridSpan w:val="6"/>
            <w:shd w:val="clear" w:color="auto" w:fill="auto"/>
            <w:vAlign w:val="center"/>
          </w:tcPr>
          <w:p w:rsidR="000B2A4C" w:rsidRPr="00C15BF8" w:rsidRDefault="000B2A4C" w:rsidP="00CE6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15BF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0B2A4C" w:rsidRPr="00AF2C97" w:rsidRDefault="000B2A4C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9.00–21.00</w:t>
            </w:r>
          </w:p>
        </w:tc>
      </w:tr>
      <w:tr w:rsidR="00D06C69" w:rsidRPr="00AF2C97" w:rsidTr="004752CB">
        <w:trPr>
          <w:trHeight w:val="221"/>
        </w:trPr>
        <w:tc>
          <w:tcPr>
            <w:tcW w:w="388" w:type="dxa"/>
            <w:shd w:val="clear" w:color="auto" w:fill="auto"/>
          </w:tcPr>
          <w:p w:rsidR="00D06C69" w:rsidRPr="00AF2C97" w:rsidRDefault="0018782A" w:rsidP="00AF2C97">
            <w:pPr>
              <w:spacing w:before="100" w:beforeAutospacing="1" w:after="100" w:afterAutospacing="1" w:line="240" w:lineRule="auto"/>
              <w:ind w:hanging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11.</w:t>
            </w:r>
          </w:p>
        </w:tc>
        <w:tc>
          <w:tcPr>
            <w:tcW w:w="992" w:type="dxa"/>
            <w:shd w:val="clear" w:color="auto" w:fill="auto"/>
          </w:tcPr>
          <w:p w:rsidR="00D06C69" w:rsidRPr="00AF2C97" w:rsidRDefault="00D06C69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Rīga (lidosta)</w:t>
            </w:r>
          </w:p>
        </w:tc>
        <w:tc>
          <w:tcPr>
            <w:tcW w:w="990" w:type="dxa"/>
            <w:shd w:val="clear" w:color="auto" w:fill="auto"/>
          </w:tcPr>
          <w:p w:rsidR="00D06C69" w:rsidRPr="00AF2C97" w:rsidRDefault="00D06C69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Lidosta "Rīga"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06C69" w:rsidRPr="00AF2C97" w:rsidRDefault="00D06C69" w:rsidP="00AF2C97">
            <w:pPr>
              <w:pStyle w:val="tvhtml"/>
              <w:spacing w:line="29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F2C97">
              <w:rPr>
                <w:rFonts w:ascii="Times New Roman" w:hAnsi="Times New Roman"/>
                <w:b/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06C69" w:rsidRPr="00AF2C97" w:rsidRDefault="00D06C69" w:rsidP="00AF2C97">
            <w:pPr>
              <w:pStyle w:val="tvhtml"/>
              <w:spacing w:line="293" w:lineRule="atLeast"/>
              <w:jc w:val="center"/>
              <w:rPr>
                <w:rFonts w:ascii="Times New Roman" w:hAnsi="Times New Roman"/>
              </w:rPr>
            </w:pPr>
            <w:r w:rsidRPr="00AF2C97">
              <w:rPr>
                <w:rFonts w:ascii="Times New Roman" w:hAnsi="Times New Roman"/>
              </w:rPr>
              <w:t>lidosta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:rsidR="00D06C69" w:rsidRPr="00AF2C97" w:rsidRDefault="00D06C69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  <w:r w:rsidRPr="00AF2C97">
              <w:rPr>
                <w:rFonts w:ascii="Times New Roman" w:eastAsia="Times New Roman" w:hAnsi="Times New Roman"/>
                <w:vertAlign w:val="superscript"/>
                <w:lang w:eastAsia="lv-LV"/>
              </w:rPr>
              <w:t>5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D06C69" w:rsidRPr="00AF2C97" w:rsidRDefault="00D06C69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06C69" w:rsidRDefault="00D06C69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9.00–21.00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D06C69" w:rsidRPr="00AF2C97" w:rsidRDefault="00D06C69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556F23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</w:tr>
      <w:tr w:rsidR="000034F7" w:rsidRPr="00AF2C97" w:rsidTr="00AF2C97">
        <w:trPr>
          <w:trHeight w:val="221"/>
        </w:trPr>
        <w:tc>
          <w:tcPr>
            <w:tcW w:w="388" w:type="dxa"/>
            <w:shd w:val="clear" w:color="auto" w:fill="auto"/>
          </w:tcPr>
          <w:p w:rsidR="000034F7" w:rsidRPr="00AF2C97" w:rsidRDefault="0018782A" w:rsidP="00AF2C97">
            <w:pPr>
              <w:spacing w:before="100" w:beforeAutospacing="1" w:after="100" w:afterAutospacing="1" w:line="240" w:lineRule="auto"/>
              <w:ind w:hanging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12.</w:t>
            </w:r>
          </w:p>
        </w:tc>
        <w:tc>
          <w:tcPr>
            <w:tcW w:w="992" w:type="dxa"/>
            <w:shd w:val="clear" w:color="auto" w:fill="auto"/>
          </w:tcPr>
          <w:p w:rsidR="000034F7" w:rsidRPr="00AF2C97" w:rsidRDefault="000034F7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Rīga (pasts)</w:t>
            </w:r>
          </w:p>
        </w:tc>
        <w:tc>
          <w:tcPr>
            <w:tcW w:w="990" w:type="dxa"/>
            <w:shd w:val="clear" w:color="auto" w:fill="auto"/>
          </w:tcPr>
          <w:p w:rsidR="000034F7" w:rsidRPr="00AF2C97" w:rsidRDefault="000034F7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Latvijas Pasts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034F7" w:rsidRPr="00AF2C97" w:rsidRDefault="000034F7" w:rsidP="00AF2C97">
            <w:pPr>
              <w:pStyle w:val="tvhtml"/>
              <w:spacing w:line="29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F2C97">
              <w:rPr>
                <w:rFonts w:ascii="Times New Roman" w:hAnsi="Times New Roman"/>
                <w:b/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034F7" w:rsidRPr="00AF2C97" w:rsidRDefault="000034F7" w:rsidP="00AF2C97">
            <w:pPr>
              <w:pStyle w:val="tvhtml"/>
              <w:spacing w:line="293" w:lineRule="atLeast"/>
              <w:jc w:val="center"/>
              <w:rPr>
                <w:rFonts w:ascii="Times New Roman" w:hAnsi="Times New Roman"/>
              </w:rPr>
            </w:pPr>
            <w:r w:rsidRPr="00AF2C97">
              <w:rPr>
                <w:rFonts w:ascii="Times New Roman" w:hAnsi="Times New Roman"/>
              </w:rPr>
              <w:t>pasts</w:t>
            </w:r>
          </w:p>
        </w:tc>
        <w:tc>
          <w:tcPr>
            <w:tcW w:w="9072" w:type="dxa"/>
            <w:gridSpan w:val="12"/>
            <w:shd w:val="clear" w:color="auto" w:fill="auto"/>
            <w:vAlign w:val="center"/>
          </w:tcPr>
          <w:p w:rsidR="000034F7" w:rsidRPr="00AF2C97" w:rsidRDefault="009162A0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0034F7" w:rsidRPr="00AF2C97" w:rsidRDefault="000034F7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9.00–18.00 darbdienās</w:t>
            </w:r>
          </w:p>
        </w:tc>
      </w:tr>
      <w:tr w:rsidR="009162A0" w:rsidRPr="00AF2C97" w:rsidTr="00AF2C97">
        <w:trPr>
          <w:trHeight w:val="221"/>
        </w:trPr>
        <w:tc>
          <w:tcPr>
            <w:tcW w:w="388" w:type="dxa"/>
            <w:shd w:val="clear" w:color="auto" w:fill="auto"/>
          </w:tcPr>
          <w:p w:rsidR="009162A0" w:rsidRPr="00AF2C97" w:rsidRDefault="0018782A" w:rsidP="00AF2C97">
            <w:pPr>
              <w:spacing w:before="100" w:beforeAutospacing="1" w:after="100" w:afterAutospacing="1" w:line="240" w:lineRule="auto"/>
              <w:ind w:hanging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13.</w:t>
            </w:r>
          </w:p>
        </w:tc>
        <w:tc>
          <w:tcPr>
            <w:tcW w:w="992" w:type="dxa"/>
            <w:shd w:val="clear" w:color="auto" w:fill="auto"/>
          </w:tcPr>
          <w:p w:rsidR="009162A0" w:rsidRPr="00AF2C97" w:rsidRDefault="009162A0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Skulte</w:t>
            </w:r>
          </w:p>
        </w:tc>
        <w:tc>
          <w:tcPr>
            <w:tcW w:w="990" w:type="dxa"/>
            <w:shd w:val="clear" w:color="auto" w:fill="auto"/>
          </w:tcPr>
          <w:p w:rsidR="009162A0" w:rsidRPr="00AF2C97" w:rsidRDefault="009162A0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Skultes osta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162A0" w:rsidRPr="00AF2C97" w:rsidRDefault="009162A0" w:rsidP="00AF2C97">
            <w:pPr>
              <w:pStyle w:val="tvhtml"/>
              <w:spacing w:line="29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F2C97">
              <w:rPr>
                <w:rFonts w:ascii="Times New Roman" w:hAnsi="Times New Roman"/>
                <w:b/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9162A0" w:rsidRPr="00AF2C97" w:rsidRDefault="009162A0" w:rsidP="00AF2C97">
            <w:pPr>
              <w:pStyle w:val="tvhtml"/>
              <w:spacing w:line="293" w:lineRule="atLeast"/>
              <w:jc w:val="center"/>
              <w:rPr>
                <w:rFonts w:ascii="Times New Roman" w:hAnsi="Times New Roman"/>
              </w:rPr>
            </w:pPr>
            <w:r w:rsidRPr="00AF2C97">
              <w:rPr>
                <w:rFonts w:ascii="Times New Roman" w:hAnsi="Times New Roman"/>
              </w:rPr>
              <w:t>osta</w:t>
            </w:r>
          </w:p>
        </w:tc>
        <w:tc>
          <w:tcPr>
            <w:tcW w:w="9072" w:type="dxa"/>
            <w:gridSpan w:val="12"/>
            <w:shd w:val="clear" w:color="auto" w:fill="auto"/>
            <w:vAlign w:val="center"/>
          </w:tcPr>
          <w:p w:rsidR="009162A0" w:rsidRPr="00AF2C97" w:rsidRDefault="009162A0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62A0" w:rsidRPr="00AF2C97" w:rsidRDefault="00CE6161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</w:t>
            </w:r>
            <w:r w:rsidR="009162A0" w:rsidRPr="00AF2C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.00</w:t>
            </w:r>
            <w:r w:rsidR="009162A0" w:rsidRPr="00AF2C97">
              <w:rPr>
                <w:rFonts w:ascii="Times New Roman" w:hAnsi="Times New Roman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2A0" w:rsidRPr="00AF2C97" w:rsidRDefault="009162A0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</w:tr>
      <w:tr w:rsidR="009162A0" w:rsidRPr="00AF2C97" w:rsidTr="00AF2C97">
        <w:trPr>
          <w:trHeight w:val="221"/>
        </w:trPr>
        <w:tc>
          <w:tcPr>
            <w:tcW w:w="388" w:type="dxa"/>
            <w:shd w:val="clear" w:color="auto" w:fill="auto"/>
          </w:tcPr>
          <w:p w:rsidR="009162A0" w:rsidRPr="00AF2C97" w:rsidRDefault="0018782A" w:rsidP="00AF2C97">
            <w:pPr>
              <w:spacing w:before="100" w:beforeAutospacing="1" w:after="100" w:afterAutospacing="1" w:line="240" w:lineRule="auto"/>
              <w:ind w:hanging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14.</w:t>
            </w:r>
          </w:p>
        </w:tc>
        <w:tc>
          <w:tcPr>
            <w:tcW w:w="992" w:type="dxa"/>
            <w:shd w:val="clear" w:color="auto" w:fill="auto"/>
          </w:tcPr>
          <w:p w:rsidR="009162A0" w:rsidRPr="00AF2C97" w:rsidRDefault="009162A0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Mērsrags</w:t>
            </w:r>
          </w:p>
        </w:tc>
        <w:tc>
          <w:tcPr>
            <w:tcW w:w="990" w:type="dxa"/>
            <w:shd w:val="clear" w:color="auto" w:fill="auto"/>
          </w:tcPr>
          <w:p w:rsidR="009162A0" w:rsidRPr="00AF2C97" w:rsidRDefault="009162A0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Mērsraga osta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162A0" w:rsidRPr="00AF2C97" w:rsidRDefault="009162A0" w:rsidP="00FC5282">
            <w:pPr>
              <w:pStyle w:val="tvhtml"/>
              <w:spacing w:line="29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F2C97">
              <w:rPr>
                <w:rFonts w:ascii="Times New Roman" w:hAnsi="Times New Roman"/>
                <w:b/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9162A0" w:rsidRPr="00AF2C97" w:rsidRDefault="009162A0" w:rsidP="00AF2C97">
            <w:pPr>
              <w:pStyle w:val="tvhtml"/>
              <w:spacing w:line="293" w:lineRule="atLeast"/>
              <w:jc w:val="center"/>
              <w:rPr>
                <w:rFonts w:ascii="Times New Roman" w:hAnsi="Times New Roman"/>
              </w:rPr>
            </w:pPr>
            <w:r w:rsidRPr="00AF2C97">
              <w:rPr>
                <w:rFonts w:ascii="Times New Roman" w:hAnsi="Times New Roman"/>
              </w:rPr>
              <w:t>osta</w:t>
            </w:r>
          </w:p>
        </w:tc>
        <w:tc>
          <w:tcPr>
            <w:tcW w:w="9072" w:type="dxa"/>
            <w:gridSpan w:val="12"/>
            <w:shd w:val="clear" w:color="auto" w:fill="auto"/>
            <w:vAlign w:val="center"/>
          </w:tcPr>
          <w:p w:rsidR="009162A0" w:rsidRPr="00AF2C97" w:rsidRDefault="009162A0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62A0" w:rsidRPr="00AF2C97" w:rsidRDefault="00CE6161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9.00–21.00</w:t>
            </w:r>
            <w:r w:rsidRPr="00AF2C97">
              <w:rPr>
                <w:rFonts w:ascii="Times New Roman" w:hAnsi="Times New Roman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2A0" w:rsidRPr="00AF2C97" w:rsidRDefault="009162A0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</w:tr>
    </w:tbl>
    <w:p w:rsidR="00535D6B" w:rsidRPr="00535D6B" w:rsidRDefault="00535D6B" w:rsidP="00FC5282">
      <w:pPr>
        <w:spacing w:before="60" w:after="6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535D6B">
        <w:rPr>
          <w:rFonts w:ascii="Times New Roman" w:eastAsia="Times New Roman" w:hAnsi="Times New Roman"/>
          <w:color w:val="000000"/>
          <w:lang w:eastAsia="lv-LV"/>
        </w:rPr>
        <w:t>Piezīmes.</w:t>
      </w:r>
    </w:p>
    <w:p w:rsidR="00535D6B" w:rsidRPr="00535D6B" w:rsidRDefault="00535D6B" w:rsidP="00CE6161">
      <w:pPr>
        <w:spacing w:after="8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535D6B">
        <w:rPr>
          <w:rFonts w:ascii="Times New Roman" w:eastAsia="Times New Roman" w:hAnsi="Times New Roman"/>
          <w:color w:val="000000"/>
          <w:vertAlign w:val="superscript"/>
          <w:lang w:eastAsia="lv-LV"/>
        </w:rPr>
        <w:t>1</w:t>
      </w:r>
      <w:r w:rsidRPr="00535D6B">
        <w:rPr>
          <w:rFonts w:ascii="Times New Roman" w:eastAsia="Times New Roman" w:hAnsi="Times New Roman"/>
          <w:color w:val="000000"/>
          <w:lang w:eastAsia="lv-LV"/>
        </w:rPr>
        <w:t xml:space="preserve"> Nagaiņi: liellopi, cūkas, aitas, kazas, savvaļas un mājas nepārnadži.</w:t>
      </w:r>
    </w:p>
    <w:p w:rsidR="00535D6B" w:rsidRPr="00535D6B" w:rsidRDefault="00535D6B" w:rsidP="00CE6161">
      <w:pPr>
        <w:spacing w:after="8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535D6B">
        <w:rPr>
          <w:rFonts w:ascii="Times New Roman" w:eastAsia="Times New Roman" w:hAnsi="Times New Roman"/>
          <w:color w:val="000000"/>
          <w:vertAlign w:val="superscript"/>
          <w:lang w:eastAsia="lv-LV"/>
        </w:rPr>
        <w:t>2</w:t>
      </w:r>
      <w:r w:rsidRPr="00535D6B">
        <w:rPr>
          <w:rFonts w:ascii="Times New Roman" w:eastAsia="Times New Roman" w:hAnsi="Times New Roman"/>
          <w:color w:val="000000"/>
          <w:lang w:eastAsia="lv-LV"/>
        </w:rPr>
        <w:t xml:space="preserve"> Citi dzīvnieki </w:t>
      </w:r>
      <w:proofErr w:type="gramStart"/>
      <w:r w:rsidRPr="00535D6B">
        <w:rPr>
          <w:rFonts w:ascii="Times New Roman" w:eastAsia="Times New Roman" w:hAnsi="Times New Roman"/>
          <w:color w:val="000000"/>
          <w:lang w:eastAsia="lv-LV"/>
        </w:rPr>
        <w:t>(</w:t>
      </w:r>
      <w:proofErr w:type="gramEnd"/>
      <w:r w:rsidR="002B73BF">
        <w:rPr>
          <w:rFonts w:ascii="Times New Roman" w:eastAsia="Times New Roman" w:hAnsi="Times New Roman"/>
          <w:color w:val="000000"/>
          <w:lang w:eastAsia="lv-LV"/>
        </w:rPr>
        <w:t>arī</w:t>
      </w:r>
      <w:r w:rsidRPr="00535D6B">
        <w:rPr>
          <w:rFonts w:ascii="Times New Roman" w:eastAsia="Times New Roman" w:hAnsi="Times New Roman"/>
          <w:color w:val="000000"/>
          <w:lang w:eastAsia="lv-LV"/>
        </w:rPr>
        <w:t xml:space="preserve"> zooloģiskā dārza dzīvniek</w:t>
      </w:r>
      <w:r w:rsidR="002B73BF">
        <w:rPr>
          <w:rFonts w:ascii="Times New Roman" w:eastAsia="Times New Roman" w:hAnsi="Times New Roman"/>
          <w:color w:val="000000"/>
          <w:lang w:eastAsia="lv-LV"/>
        </w:rPr>
        <w:t>i,</w:t>
      </w:r>
      <w:r w:rsidRPr="00535D6B">
        <w:rPr>
          <w:rFonts w:ascii="Times New Roman" w:eastAsia="Times New Roman" w:hAnsi="Times New Roman"/>
          <w:color w:val="000000"/>
          <w:lang w:eastAsia="lv-LV"/>
        </w:rPr>
        <w:t xml:space="preserve"> mājas (istabas) putn</w:t>
      </w:r>
      <w:r w:rsidR="002B73BF">
        <w:rPr>
          <w:rFonts w:ascii="Times New Roman" w:eastAsia="Times New Roman" w:hAnsi="Times New Roman"/>
          <w:color w:val="000000"/>
          <w:lang w:eastAsia="lv-LV"/>
        </w:rPr>
        <w:t>i un vairāk nekā pieci mājas (istabas) dzīvnieki</w:t>
      </w:r>
      <w:r w:rsidRPr="00535D6B">
        <w:rPr>
          <w:rFonts w:ascii="Times New Roman" w:eastAsia="Times New Roman" w:hAnsi="Times New Roman"/>
          <w:color w:val="000000"/>
          <w:lang w:eastAsia="lv-LV"/>
        </w:rPr>
        <w:t>.</w:t>
      </w:r>
    </w:p>
    <w:p w:rsidR="00535D6B" w:rsidRPr="00535D6B" w:rsidRDefault="00535D6B" w:rsidP="00CE6161">
      <w:pPr>
        <w:spacing w:after="8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535D6B">
        <w:rPr>
          <w:rFonts w:ascii="Times New Roman" w:eastAsia="Times New Roman" w:hAnsi="Times New Roman"/>
          <w:color w:val="000000"/>
          <w:vertAlign w:val="superscript"/>
          <w:lang w:eastAsia="lv-LV"/>
        </w:rPr>
        <w:t>3</w:t>
      </w:r>
      <w:r w:rsidRPr="00535D6B">
        <w:rPr>
          <w:rFonts w:ascii="Times New Roman" w:eastAsia="Times New Roman" w:hAnsi="Times New Roman"/>
          <w:color w:val="000000"/>
          <w:lang w:eastAsia="lv-LV"/>
        </w:rPr>
        <w:t xml:space="preserve"> Kontroli veic saskaņā ar Komisijas </w:t>
      </w:r>
      <w:proofErr w:type="gramStart"/>
      <w:r w:rsidRPr="00535D6B">
        <w:rPr>
          <w:rFonts w:ascii="Times New Roman" w:eastAsia="Times New Roman" w:hAnsi="Times New Roman"/>
          <w:color w:val="000000"/>
          <w:lang w:eastAsia="lv-LV"/>
        </w:rPr>
        <w:t>2003.gada</w:t>
      </w:r>
      <w:proofErr w:type="gramEnd"/>
      <w:r w:rsidRPr="00535D6B">
        <w:rPr>
          <w:rFonts w:ascii="Times New Roman" w:eastAsia="Times New Roman" w:hAnsi="Times New Roman"/>
          <w:color w:val="000000"/>
          <w:lang w:eastAsia="lv-LV"/>
        </w:rPr>
        <w:t xml:space="preserve"> 9.aprīļa Regulu (EK) Nr. </w:t>
      </w:r>
      <w:hyperlink r:id="rId7" w:tgtFrame="_blank" w:tooltip="Atvērt regulas konsolidēto versiju" w:history="1">
        <w:r w:rsidRPr="00535D6B">
          <w:rPr>
            <w:rFonts w:ascii="Times New Roman" w:eastAsia="Times New Roman" w:hAnsi="Times New Roman"/>
            <w:color w:val="40407C"/>
            <w:u w:val="single"/>
            <w:lang w:eastAsia="lv-LV"/>
          </w:rPr>
          <w:t>639/2003</w:t>
        </w:r>
      </w:hyperlink>
      <w:r w:rsidRPr="00535D6B">
        <w:rPr>
          <w:rFonts w:ascii="Times New Roman" w:eastAsia="Times New Roman" w:hAnsi="Times New Roman"/>
          <w:color w:val="000000"/>
          <w:lang w:eastAsia="lv-LV"/>
        </w:rPr>
        <w:t xml:space="preserve">, ar ko nosaka sīki izstrādātus noteikumus saskaņā ar Padomes Regulu (EK) Nr. </w:t>
      </w:r>
      <w:hyperlink r:id="rId8" w:tgtFrame="_blank" w:tooltip="Atvērt regulas konsolidēto versiju" w:history="1">
        <w:r w:rsidRPr="00535D6B">
          <w:rPr>
            <w:rFonts w:ascii="Times New Roman" w:eastAsia="Times New Roman" w:hAnsi="Times New Roman"/>
            <w:color w:val="40407C"/>
            <w:u w:val="single"/>
            <w:lang w:eastAsia="lv-LV"/>
          </w:rPr>
          <w:t>1254/1999</w:t>
        </w:r>
      </w:hyperlink>
      <w:r w:rsidRPr="00535D6B">
        <w:rPr>
          <w:rFonts w:ascii="Times New Roman" w:eastAsia="Times New Roman" w:hAnsi="Times New Roman"/>
          <w:color w:val="000000"/>
          <w:lang w:eastAsia="lv-LV"/>
        </w:rPr>
        <w:t xml:space="preserve"> attiecībā uz prasībām eksporta kompensāciju piešķiršanai saistībā ar dzīvu liellopu labturību pārvadāšanas laikā.</w:t>
      </w:r>
    </w:p>
    <w:p w:rsidR="00535D6B" w:rsidRPr="00535D6B" w:rsidRDefault="00535D6B" w:rsidP="00CE6161">
      <w:pPr>
        <w:spacing w:after="8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535D6B">
        <w:rPr>
          <w:rFonts w:ascii="Times New Roman" w:eastAsia="Times New Roman" w:hAnsi="Times New Roman"/>
          <w:color w:val="000000"/>
          <w:vertAlign w:val="superscript"/>
          <w:lang w:eastAsia="lv-LV"/>
        </w:rPr>
        <w:t>4</w:t>
      </w:r>
      <w:r w:rsidRPr="00535D6B">
        <w:rPr>
          <w:rFonts w:ascii="Times New Roman" w:eastAsia="Times New Roman" w:hAnsi="Times New Roman"/>
          <w:color w:val="000000"/>
          <w:lang w:eastAsia="lv-LV"/>
        </w:rPr>
        <w:t xml:space="preserve"> Kontroles punkts apstiprināts noteiktu dzīvnieku izcelsmes pārtikas produktu kravu tranzītam, kas tiek vestas uz Krieviju vai no tās saskaņā ar Eiropas Savienības normatīvajos aktos paredzēto kārtību.</w:t>
      </w:r>
    </w:p>
    <w:p w:rsidR="00535D6B" w:rsidRPr="00535D6B" w:rsidRDefault="00535D6B" w:rsidP="00CE6161">
      <w:pPr>
        <w:spacing w:after="8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535D6B">
        <w:rPr>
          <w:rFonts w:ascii="Times New Roman" w:eastAsia="Times New Roman" w:hAnsi="Times New Roman"/>
          <w:color w:val="000000"/>
          <w:vertAlign w:val="superscript"/>
          <w:lang w:eastAsia="lv-LV"/>
        </w:rPr>
        <w:t>5</w:t>
      </w:r>
      <w:r w:rsidRPr="00535D6B">
        <w:rPr>
          <w:rFonts w:ascii="Times New Roman" w:eastAsia="Times New Roman" w:hAnsi="Times New Roman"/>
          <w:color w:val="000000"/>
          <w:lang w:eastAsia="lv-LV"/>
        </w:rPr>
        <w:t xml:space="preserve"> Tikai fasēti produkti.</w:t>
      </w:r>
    </w:p>
    <w:p w:rsidR="009156E7" w:rsidRPr="00FC5282" w:rsidRDefault="00535D6B" w:rsidP="00CE6161">
      <w:pPr>
        <w:spacing w:after="8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535D6B">
        <w:rPr>
          <w:rFonts w:ascii="Times New Roman" w:eastAsia="Times New Roman" w:hAnsi="Times New Roman"/>
          <w:color w:val="000000"/>
          <w:vertAlign w:val="superscript"/>
          <w:lang w:eastAsia="lv-LV"/>
        </w:rPr>
        <w:t>6</w:t>
      </w:r>
      <w:r w:rsidRPr="00535D6B">
        <w:rPr>
          <w:rFonts w:ascii="Times New Roman" w:eastAsia="Times New Roman" w:hAnsi="Times New Roman"/>
          <w:color w:val="000000"/>
          <w:lang w:eastAsia="lv-LV"/>
        </w:rPr>
        <w:t xml:space="preserve"> Pēc informācijas saņemšanas no kravas īpašnieka (vai tā pilnvarotas personas) un kontroles veikšanas laika saskaņošanas.</w:t>
      </w:r>
    </w:p>
    <w:sectPr w:rsidR="009156E7" w:rsidRPr="00FC5282" w:rsidSect="000B2A4C">
      <w:pgSz w:w="16838" w:h="11906" w:orient="landscape"/>
      <w:pgMar w:top="993" w:right="82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299"/>
    <w:multiLevelType w:val="hybridMultilevel"/>
    <w:tmpl w:val="8F320962"/>
    <w:lvl w:ilvl="0" w:tplc="9E48D922">
      <w:start w:val="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6A"/>
    <w:rsid w:val="000034F7"/>
    <w:rsid w:val="00012492"/>
    <w:rsid w:val="000B2A4C"/>
    <w:rsid w:val="000D0C93"/>
    <w:rsid w:val="00155FEC"/>
    <w:rsid w:val="0018782A"/>
    <w:rsid w:val="001F6790"/>
    <w:rsid w:val="00206BB4"/>
    <w:rsid w:val="00213F7F"/>
    <w:rsid w:val="00277187"/>
    <w:rsid w:val="002B73BF"/>
    <w:rsid w:val="002D6538"/>
    <w:rsid w:val="00337EFA"/>
    <w:rsid w:val="00357AB7"/>
    <w:rsid w:val="00383DD1"/>
    <w:rsid w:val="00483088"/>
    <w:rsid w:val="00535D6B"/>
    <w:rsid w:val="005436FE"/>
    <w:rsid w:val="00556F23"/>
    <w:rsid w:val="005871F5"/>
    <w:rsid w:val="005B4F07"/>
    <w:rsid w:val="00625573"/>
    <w:rsid w:val="00634187"/>
    <w:rsid w:val="0066137C"/>
    <w:rsid w:val="00682A92"/>
    <w:rsid w:val="006F2A4D"/>
    <w:rsid w:val="006F5B6A"/>
    <w:rsid w:val="00725C01"/>
    <w:rsid w:val="00756177"/>
    <w:rsid w:val="009156E7"/>
    <w:rsid w:val="009162A0"/>
    <w:rsid w:val="009A455D"/>
    <w:rsid w:val="009F6AF3"/>
    <w:rsid w:val="00A12107"/>
    <w:rsid w:val="00A16A91"/>
    <w:rsid w:val="00A35EDA"/>
    <w:rsid w:val="00A96E9E"/>
    <w:rsid w:val="00AA7CFA"/>
    <w:rsid w:val="00AB345D"/>
    <w:rsid w:val="00AB5012"/>
    <w:rsid w:val="00AF2C97"/>
    <w:rsid w:val="00C15BF8"/>
    <w:rsid w:val="00C66EA0"/>
    <w:rsid w:val="00CD0537"/>
    <w:rsid w:val="00CE6161"/>
    <w:rsid w:val="00D06C69"/>
    <w:rsid w:val="00D41A6C"/>
    <w:rsid w:val="00E2323E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F5B6A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6F5B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A96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F5B6A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6F5B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A96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57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1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9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977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1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52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7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ONSLEG:1999R1254:20051202:LV: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eur-lex.europa.eu/LexUriServ/LexUriServ.do?uri=CONSLEG:2003R0639:20090620:LV: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6932-3EC8-43D7-AB75-0CC0DE66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2031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Links>
    <vt:vector size="12" baseType="variant"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http://eur-lex.europa.eu/LexUriServ/LexUriServ.do?uri=CONSLEG:1999R1254:20051202:LV:HTML</vt:lpwstr>
      </vt:variant>
      <vt:variant>
        <vt:lpwstr/>
      </vt:variant>
      <vt:variant>
        <vt:i4>1704011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http://eur-lex.europa.eu/LexUriServ/LexUriServ.do?uri=CONSLEG:2003R0639:20090620:LV:HTML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Juršāne</dc:creator>
  <cp:lastModifiedBy>Baiba Juršāne</cp:lastModifiedBy>
  <cp:revision>2</cp:revision>
  <dcterms:created xsi:type="dcterms:W3CDTF">2018-04-21T08:04:00Z</dcterms:created>
  <dcterms:modified xsi:type="dcterms:W3CDTF">2018-04-21T08:04:00Z</dcterms:modified>
</cp:coreProperties>
</file>